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6A" w:rsidRDefault="00BF0F6A" w:rsidP="00BF0F6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1 сентября 2021 года стартовала программа «Пушкинская карта», направленная на социальную поддержку молодежи от 14 до 22 лет для повышения д</w:t>
      </w:r>
      <w:r w:rsidR="00FB40BB">
        <w:rPr>
          <w:rFonts w:ascii="Times New Roman" w:hAnsi="Times New Roman" w:cs="Times New Roman"/>
          <w:sz w:val="24"/>
          <w:szCs w:val="24"/>
        </w:rPr>
        <w:t>оступности организаций культуры в рамках реализации национального проекта « Культура».</w:t>
      </w:r>
      <w:r w:rsidRPr="00BF0F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0F6A">
        <w:rPr>
          <w:rFonts w:ascii="Times New Roman" w:hAnsi="Times New Roman" w:cs="Times New Roman"/>
          <w:sz w:val="24"/>
          <w:szCs w:val="24"/>
        </w:rPr>
        <w:t>Пушкинская карта — это банковская карта, на которую государство каждый год кладет 5 000 рублей, 2 000 из которых можно потратить на кино.</w:t>
      </w:r>
      <w:proofErr w:type="gramEnd"/>
      <w:r w:rsidRPr="00BF0F6A">
        <w:rPr>
          <w:rFonts w:ascii="Times New Roman" w:hAnsi="Times New Roman" w:cs="Times New Roman"/>
          <w:sz w:val="24"/>
          <w:szCs w:val="24"/>
        </w:rPr>
        <w:t xml:space="preserve"> Таким образом, проект позволяет молодым людям бесплатно посещать театры, кинотеатры, музеи, филармонии и другие учреждения культуры, которые являются участниками программы. </w:t>
      </w:r>
    </w:p>
    <w:p w:rsidR="00BF0F6A" w:rsidRPr="00BF0F6A" w:rsidRDefault="00BF0F6A" w:rsidP="00BF0F6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Правила проекта описаны в Постановлении Правительства РФ от 8 сентября 2021 г. № 1521 «О социальной поддержке молодежи в возрасте от 14 до 22 лет для повышения доступности организаций культуры» (с изменениями и дополнениями). </w:t>
      </w:r>
    </w:p>
    <w:p w:rsidR="00BF0F6A" w:rsidRDefault="00195B2B" w:rsidP="00BF0F6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10B93" w:rsidRPr="00E03FCC">
          <w:rPr>
            <w:rStyle w:val="a4"/>
            <w:rFonts w:ascii="Times New Roman" w:hAnsi="Times New Roman" w:cs="Times New Roman"/>
            <w:sz w:val="24"/>
            <w:szCs w:val="24"/>
          </w:rPr>
          <w:t>https://base.garant.ru/402777404/?ysclid=luasnnf28i952487156</w:t>
        </w:r>
      </w:hyperlink>
      <w:r w:rsidR="00710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88" w:rsidRDefault="00F07F88" w:rsidP="00BF0F6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F0F6A" w:rsidRPr="00BF0F6A" w:rsidRDefault="00BF0F6A" w:rsidP="00BF0F6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BF0F6A">
        <w:rPr>
          <w:rFonts w:ascii="Times New Roman" w:hAnsi="Times New Roman" w:cs="Times New Roman"/>
          <w:i/>
          <w:sz w:val="24"/>
          <w:szCs w:val="24"/>
        </w:rPr>
        <w:t xml:space="preserve">Участниками программы «Пушкинская карта» являются: </w:t>
      </w:r>
    </w:p>
    <w:p w:rsidR="00BF0F6A" w:rsidRDefault="00BF0F6A" w:rsidP="00BF0F6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Учреждения культуры (федеральные, региональные, муниципальные и частные независимо от организационно-правовой формы и ведомственной принадлежности), самостоятельно или с привлечением билетных операторов (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агрегаторов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) предоставляющие гражданам возможность посещения организуемых ими мероприятий: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MingLiU_HKSCS" w:cs="MingLiU_HKSCS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театры;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кинопоказа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 (кинотеатры);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MingLiU_HKSCS" w:cs="MingLiU_HKSCS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концертные организации;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MingLiU_HKSCS" w:cs="MingLiU_HKSCS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музеи;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MingLiU_HKSCS" w:cs="MingLiU_HKSCS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культурно-досугового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 типа;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eastAsia="MingLiU_HKSCS" w:cs="MingLiU_HKSCS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 xml:space="preserve">библиотеки; 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образовательные орган</w:t>
      </w:r>
      <w:r>
        <w:rPr>
          <w:rFonts w:ascii="Times New Roman" w:hAnsi="Times New Roman" w:cs="Times New Roman"/>
          <w:sz w:val="24"/>
          <w:szCs w:val="24"/>
        </w:rPr>
        <w:t>изации в сфере культуры и т. д.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Учреждения, претендующие на участие в программе, должны иметь хотя бы один из разрешенных кодов вида экономической деятельности (по ОКВЭД). Это может быть как основной код, так и дополнительный.</w:t>
      </w:r>
    </w:p>
    <w:p w:rsidR="00BF0F6A" w:rsidRDefault="00BF0F6A" w:rsidP="00BF0F6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Билетные операторы (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агрегаторы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) — уполномоченные на основании соответствующего договора с организациями культуры юридические лица, оказывающие услуги по распространению (реализации) билетов. </w:t>
      </w:r>
    </w:p>
    <w:p w:rsidR="00661254" w:rsidRDefault="00661254" w:rsidP="00BF0F6A">
      <w:pPr>
        <w:pStyle w:val="a5"/>
        <w:shd w:val="clear" w:color="auto" w:fill="FFFFFF"/>
        <w:spacing w:after="0" w:line="240" w:lineRule="auto"/>
        <w:ind w:left="284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BF0F6A" w:rsidRDefault="00BF0F6A" w:rsidP="00BF0F6A">
      <w:pPr>
        <w:pStyle w:val="a5"/>
        <w:shd w:val="clear" w:color="auto" w:fill="FFFFFF"/>
        <w:spacing w:after="0" w:line="240" w:lineRule="auto"/>
        <w:ind w:left="284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i/>
          <w:sz w:val="24"/>
          <w:szCs w:val="24"/>
        </w:rPr>
        <w:t>Пользователи программы (держатели карты)</w:t>
      </w:r>
      <w:r w:rsidRPr="00BF0F6A">
        <w:rPr>
          <w:rFonts w:ascii="Times New Roman" w:hAnsi="Times New Roman" w:cs="Times New Roman"/>
          <w:sz w:val="24"/>
          <w:szCs w:val="24"/>
        </w:rPr>
        <w:t xml:space="preserve"> — граждане Российской Федерации от 14 до 22 лет включительно, принимающие на добровольной основе участие в программе «Пушкинская карта». </w:t>
      </w:r>
    </w:p>
    <w:p w:rsidR="00BF0F6A" w:rsidRDefault="00BF0F6A" w:rsidP="00BF0F6A">
      <w:pPr>
        <w:pStyle w:val="a5"/>
        <w:shd w:val="clear" w:color="auto" w:fill="FFFFFF"/>
        <w:spacing w:after="0" w:line="240" w:lineRule="auto"/>
        <w:ind w:left="284"/>
        <w:outlineLvl w:val="0"/>
        <w:rPr>
          <w:rFonts w:ascii="Times New Roman" w:hAnsi="Times New Roman" w:cs="Times New Roman"/>
          <w:sz w:val="24"/>
          <w:szCs w:val="24"/>
        </w:rPr>
      </w:pPr>
    </w:p>
    <w:p w:rsidR="00EB2771" w:rsidRDefault="00BF0F6A" w:rsidP="00BF0F6A">
      <w:pPr>
        <w:pStyle w:val="a5"/>
        <w:shd w:val="clear" w:color="auto" w:fill="FFFFFF"/>
        <w:spacing w:after="0" w:line="240" w:lineRule="auto"/>
        <w:ind w:left="284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i/>
          <w:sz w:val="24"/>
          <w:szCs w:val="24"/>
        </w:rPr>
        <w:t>Как пользователю получить Пушкинскую карту</w:t>
      </w:r>
      <w:r w:rsidRPr="00BF0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771" w:rsidRDefault="00BF0F6A" w:rsidP="00EB2771">
      <w:pPr>
        <w:pStyle w:val="a5"/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Шаг 1. Зарегистрироваться на «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>» и подтвердить учетную запись. Это можно сделать с 14 ле</w:t>
      </w:r>
      <w:r w:rsidR="00EB2771">
        <w:rPr>
          <w:rFonts w:ascii="Times New Roman" w:hAnsi="Times New Roman" w:cs="Times New Roman"/>
          <w:sz w:val="24"/>
          <w:szCs w:val="24"/>
        </w:rPr>
        <w:t xml:space="preserve">т (после получения паспорта). </w:t>
      </w:r>
    </w:p>
    <w:p w:rsidR="00EB2771" w:rsidRDefault="00BF0F6A" w:rsidP="00EB2771">
      <w:pPr>
        <w:pStyle w:val="a5"/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Шаг 2. Установить мобильное приложение «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 Культура». Оно доступно в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AppGallery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>. QR-код для скачивания приложения размещен на «</w:t>
      </w:r>
      <w:proofErr w:type="spellStart"/>
      <w:r w:rsidRPr="00BF0F6A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BF0F6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B2771" w:rsidRDefault="00BF0F6A" w:rsidP="00EB2771">
      <w:pPr>
        <w:pStyle w:val="a5"/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0F6A">
        <w:rPr>
          <w:rFonts w:ascii="Times New Roman" w:hAnsi="Times New Roman" w:cs="Times New Roman"/>
          <w:sz w:val="24"/>
          <w:szCs w:val="24"/>
        </w:rPr>
        <w:t>Шаг 3. Подтвердить выпуск Пушкинской карты. Можно оформить виртуальную карту «Мир» прямо в приложении или получить пластиковую карту в отделен</w:t>
      </w:r>
      <w:proofErr w:type="gramStart"/>
      <w:r w:rsidRPr="00BF0F6A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BF0F6A">
        <w:rPr>
          <w:rFonts w:ascii="Times New Roman" w:hAnsi="Times New Roman" w:cs="Times New Roman"/>
          <w:sz w:val="24"/>
          <w:szCs w:val="24"/>
        </w:rPr>
        <w:t xml:space="preserve"> «Почта Банк», предъявив паспорт и СНИЛС. Как учреждению культуры или билетному оператору стать участником программы «Пушкинская карта» </w:t>
      </w:r>
    </w:p>
    <w:p w:rsidR="00EB2771" w:rsidRDefault="00EB2771" w:rsidP="00BF0F6A">
      <w:pPr>
        <w:pStyle w:val="a5"/>
        <w:shd w:val="clear" w:color="auto" w:fill="FFFFFF"/>
        <w:spacing w:after="0" w:line="240" w:lineRule="auto"/>
        <w:ind w:left="284"/>
        <w:outlineLvl w:val="0"/>
        <w:rPr>
          <w:rFonts w:ascii="Times New Roman" w:hAnsi="Times New Roman" w:cs="Times New Roman"/>
          <w:sz w:val="24"/>
          <w:szCs w:val="24"/>
        </w:rPr>
      </w:pPr>
    </w:p>
    <w:p w:rsidR="00BF0F6A" w:rsidRPr="00BF0F6A" w:rsidRDefault="005B432C" w:rsidP="005B432C">
      <w:pPr>
        <w:pStyle w:val="a5"/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F6A" w:rsidRPr="00BF0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F6A" w:rsidRPr="00BF0F6A" w:rsidRDefault="00BF0F6A" w:rsidP="00BF0F6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BF0F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Правительством обновлен порядок реализации программы "Пушкинская карта"</w:t>
      </w:r>
    </w:p>
    <w:p w:rsidR="00BF0F6A" w:rsidRDefault="00195B2B" w:rsidP="00BF0F6A">
      <w:pPr>
        <w:shd w:val="clear" w:color="auto" w:fill="FFFFFF"/>
        <w:spacing w:after="0" w:line="240" w:lineRule="auto"/>
      </w:pPr>
      <w:hyperlink r:id="rId6" w:history="1">
        <w:r w:rsidR="00BF0F6A" w:rsidRPr="00BF0F6A">
          <w:rPr>
            <w:rFonts w:ascii="Times New Roman" w:eastAsia="Times New Roman" w:hAnsi="Times New Roman" w:cs="Times New Roman"/>
            <w:b/>
            <w:bCs/>
            <w:color w:val="1200D4"/>
            <w:sz w:val="24"/>
            <w:szCs w:val="24"/>
          </w:rPr>
          <w:t>Постановление Правительства РФ от 17.02.2024 N 181 "О внесении изменений в Постановление Правительства Российской Федерации от 8 сентября 2021 г. N 1521"</w:t>
        </w:r>
      </w:hyperlink>
    </w:p>
    <w:p w:rsidR="00710B93" w:rsidRDefault="00195B2B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710B93" w:rsidRPr="00E03FC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https://base.garant.ru/408597087/?ysclid=luasm5zyo7236772887</w:t>
        </w:r>
      </w:hyperlink>
      <w:r w:rsidR="00710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7F88" w:rsidRPr="00BF0F6A" w:rsidRDefault="00F07F88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F6A" w:rsidRPr="00BF0F6A" w:rsidRDefault="00BF0F6A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реализации указанной программы изложены в новой редакции.</w:t>
      </w:r>
    </w:p>
    <w:p w:rsidR="00BF0F6A" w:rsidRPr="00BF0F6A" w:rsidRDefault="00BF0F6A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обновленными правилами расширены требования к организациям культуры для участия в программе "Пушкинская карта". </w:t>
      </w:r>
      <w:proofErr w:type="gramStart"/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частности, организация культуры должна быть зарегистрирована в соответствии с законодательством РФ в качестве </w:t>
      </w:r>
      <w:proofErr w:type="spellStart"/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>юрлица</w:t>
      </w:r>
      <w:proofErr w:type="spellEnd"/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должна осуществлять деятельность в сфере культуры не менее одного года, предшествующего дате подачи заявки на включение в реестр организаций культуры, сведения об организации культуры, ее руководителе, участниках (собственниках), а также главном бухгалтере должны отсутствовать в реестре иностранных агентов и пр.</w:t>
      </w:r>
      <w:proofErr w:type="gramEnd"/>
    </w:p>
    <w:p w:rsidR="00661254" w:rsidRDefault="00661254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F6A" w:rsidRPr="00BF0F6A" w:rsidRDefault="00BF0F6A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Скорректированы условия участия граждан в программе "Пушкинская карта", а также условия прекращения участия граждан в программе, к которым теперь </w:t>
      </w:r>
      <w:proofErr w:type="gramStart"/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</w:t>
      </w:r>
      <w:proofErr w:type="gramEnd"/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передача гражданином карты, реквизитов карты или именного билета третьим лицам.</w:t>
      </w:r>
    </w:p>
    <w:p w:rsidR="00661254" w:rsidRDefault="00661254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F6A" w:rsidRPr="00BF0F6A" w:rsidRDefault="00BF0F6A" w:rsidP="00BF0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Предусмотрено, что мероприятия, включаемые в программу "Пушкинская карта", оцениваются с учетом Основ государственной политики по сохранению и укреплению традиционных российских духовно-нравственных ценностей, утвержденных Указом Президента от 9 ноября 2022 г. N 809.</w:t>
      </w:r>
    </w:p>
    <w:p w:rsidR="00661254" w:rsidRDefault="00661254" w:rsidP="00BF0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B3386" w:rsidRDefault="00195B2B" w:rsidP="00BF0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10B93" w:rsidRPr="00E03FCC">
          <w:rPr>
            <w:rStyle w:val="a4"/>
            <w:rFonts w:ascii="Times New Roman" w:hAnsi="Times New Roman" w:cs="Times New Roman"/>
            <w:sz w:val="24"/>
            <w:szCs w:val="24"/>
          </w:rPr>
          <w:t>https://национальныепроекты.рф/news/pushkinskaya-karta-rasskazyvaem-kak-polzovatsya?ysclid=luasi07g7o840341319</w:t>
        </w:r>
      </w:hyperlink>
      <w:r w:rsidR="00710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B93" w:rsidRDefault="00710B93" w:rsidP="00BF0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B93" w:rsidRDefault="00710B93" w:rsidP="00BF0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B93" w:rsidRPr="00BF0F6A" w:rsidRDefault="00710B93" w:rsidP="00BF0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ПО ПУШКИНСКОЙ КАРТЕ В Г. КАЗАНЬ  </w:t>
      </w:r>
      <w:hyperlink r:id="rId9" w:history="1">
        <w:r w:rsidRPr="00E03FCC">
          <w:rPr>
            <w:rStyle w:val="a4"/>
            <w:rFonts w:ascii="Times New Roman" w:hAnsi="Times New Roman" w:cs="Times New Roman"/>
            <w:sz w:val="24"/>
            <w:szCs w:val="24"/>
          </w:rPr>
          <w:t>https://www.culture.ru/afisha/respublika-tatarstan-kazan/pushkinskaya-karta?ysclid=luasp9vbli543686029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10B93" w:rsidRPr="00BF0F6A" w:rsidSect="004A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69A7"/>
    <w:multiLevelType w:val="hybridMultilevel"/>
    <w:tmpl w:val="033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B680C"/>
    <w:multiLevelType w:val="hybridMultilevel"/>
    <w:tmpl w:val="A964D22C"/>
    <w:lvl w:ilvl="0" w:tplc="CE10B46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3A21322A"/>
    <w:multiLevelType w:val="hybridMultilevel"/>
    <w:tmpl w:val="4EB4AA28"/>
    <w:lvl w:ilvl="0" w:tplc="CE10B4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BC4D64"/>
    <w:multiLevelType w:val="hybridMultilevel"/>
    <w:tmpl w:val="2354A75C"/>
    <w:lvl w:ilvl="0" w:tplc="CE10B4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347290"/>
    <w:multiLevelType w:val="hybridMultilevel"/>
    <w:tmpl w:val="BE6CAB06"/>
    <w:lvl w:ilvl="0" w:tplc="1BAE3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BF0F6A"/>
    <w:rsid w:val="00195B2B"/>
    <w:rsid w:val="004A2EA6"/>
    <w:rsid w:val="005B3386"/>
    <w:rsid w:val="005B432C"/>
    <w:rsid w:val="00661254"/>
    <w:rsid w:val="00710B93"/>
    <w:rsid w:val="00BF0F6A"/>
    <w:rsid w:val="00EB2771"/>
    <w:rsid w:val="00F07F88"/>
    <w:rsid w:val="00FB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A6"/>
  </w:style>
  <w:style w:type="paragraph" w:styleId="1">
    <w:name w:val="heading 1"/>
    <w:basedOn w:val="a"/>
    <w:link w:val="10"/>
    <w:uiPriority w:val="9"/>
    <w:qFormat/>
    <w:rsid w:val="00BF0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0F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BF0F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0F6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10B9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2363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95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4;&#1080;&#1086;&#1085;&#1072;&#1083;&#1100;&#1085;&#1099;&#1077;&#1087;&#1088;&#1086;&#1077;&#1082;&#1090;&#1099;.&#1088;&#1092;/news/pushkinskaya-karta-rasskazyvaem-kak-polzovatsya?ysclid=luasi07g7o8403413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8597087/?ysclid=luasm5zyo7236772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7049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402777404/?ysclid=luasnnf28i95248715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afisha/respublika-tatarstan-kazan/pushkinskaya-karta?ysclid=luasp9vbli543686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T</cp:lastModifiedBy>
  <cp:revision>8</cp:revision>
  <dcterms:created xsi:type="dcterms:W3CDTF">2024-03-28T06:10:00Z</dcterms:created>
  <dcterms:modified xsi:type="dcterms:W3CDTF">2024-03-28T05:42:00Z</dcterms:modified>
</cp:coreProperties>
</file>